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Immobilier / agence / syndic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Négociation &amp; visites, Prospection, visites de biens, estimation, suivi clients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fréquents pour visites et rendez-vous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du véhicule, planification des trajets sans surcharge ; Protocole anti-téléphone au volant, gestion de la fatigue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Pression aux objectifs, travail isolé en visite, agressions possibles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Objectifs réalistes, partage des plannings de visite ; Procédure travailleur isolé, conduite à tenir en cas d'agression ; Soutien managérial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Visite de biens dégradés, chantiers, combles, sous-sols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chute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Repérage préalable, éclairage portatif, chaussures adaptées ; Prudence sur planchers/escaliers dégradés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sur écran (annonces, dossiers, gestion)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ecran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Poste réglable, pauses visuelles ; Éclairage anti-reflet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Gestion / syndic / accueil agence, Gestion locative, syndic de copropriété, accueil, administratif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sur écran prolongé et sédentarité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ecran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Siège ergonomique, bureau assis-debout, pauses ; Éclairage adapté, examen de la vue pris en charge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Tension avec locataires/copropriétaires, charge, litiges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procédure de gestion des litiges ; Formation gestion des conflits, soutien hiérarchique ; Aménagement de l'accueil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