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Santé / cabinet médical, paramédical, pharmacie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Soins &amp; consultation, Médecin, infirmier·ère, dentiste, kiné, aide-soignant·e : soins, examens, gestes techniques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 sang et agents infectieux (AES, piqûre, contact patient)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biologique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Matériel de sécurité (aiguilles sécurisées), collecteurs DASRI à portée ; Protocole AES écrit et affiché, vaccinations à jour ; EPI (gants, masque, surblouse), hygiène des mains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Manutention de patients et postures contraignantes prolongées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Aides au transfert (lève-personne, drap de glisse), formation manutention de personnes ; Réglage des plans de soin / fauteuils à bonne hauteur ; Rotation des tâches, micro-pauses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émotionnelle, agressivité des patients/familles, gardes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Temps d'échange et soutien après situation difficile ; Procédure d'alerte et formation à la gestion des conflits ; Régulation de la charge et des plannings de garde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Produits désinfectants, gaz anesthésiques, mercure/amalgames, cytotoxiques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Ventilation/captage à la source, contenants étiquetés ; EPI adaptés, fiches de données de sécurité accessibles ; Substitution des produits CMR quand c'est possible, suivi médical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Visites et soins à domicile (déplacements fréquents)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du véhicule, planification des tournées sans surcharge ; Protocole anti-téléphone au volant, gestion de la fatigue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Accueil &amp; secrétariat médical, Accueil, prise de rendez-vous, facturation, gestion des dossiers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sur écran prolongé (agenda, télétransmission)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ecran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Poste ergonomique réglable, éclairage anti-reflet ; Pauses visuelles (20-20-20) ; Examen de la vue pris en charge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Tension à l'accueil, files d'attente, incivilités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Aménagement de l'accueil, gestion des flux ; Procédure de soutien après incident ; Formation gestion des conflits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Contact avec un public potentiellement contagieux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biologique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Hygiène des mains, séparation/écran à l'accueil ; Aération des locaux, mise à disposition de masques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